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и модели оптимизации операций в сфере таможенного дела и ВЭД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014F48" w:rsidR="00A77598" w:rsidRPr="003A2928" w:rsidRDefault="003A292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3A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A86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500B36" w:rsidR="004475DA" w:rsidRPr="00ED577F" w:rsidRDefault="003A2928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A319F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FB86D3D" w:rsidR="00D75436" w:rsidRDefault="008D7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F46E8B0" w:rsidR="00D75436" w:rsidRDefault="008D7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3F401E" w:rsidR="00D75436" w:rsidRDefault="008D7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001C31" w:rsidR="00D75436" w:rsidRDefault="008D7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9083C3" w:rsidR="00D75436" w:rsidRDefault="008D7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7CDB923" w:rsidR="00D75436" w:rsidRDefault="008D7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A12A11A" w:rsidR="00D75436" w:rsidRDefault="008D7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24C3A56" w:rsidR="00D75436" w:rsidRDefault="008D7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415DFFB" w:rsidR="00D75436" w:rsidRDefault="008D7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CF09A7" w:rsidR="00D75436" w:rsidRDefault="008D7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709754A" w:rsidR="00D75436" w:rsidRDefault="008D79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C95B7CB" w:rsidR="00D75436" w:rsidRDefault="008D7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196E1F" w:rsidR="00D75436" w:rsidRDefault="008D7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7D8CD72" w:rsidR="00D75436" w:rsidRDefault="008D7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797D99C" w:rsidR="00D75436" w:rsidRDefault="008D7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435CC3" w:rsidR="00D75436" w:rsidRDefault="008D7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CCDF39C" w:rsidR="00D75436" w:rsidRDefault="008D79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A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E7065A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78F7A0AF" w14:textId="77777777" w:rsidR="00013A86" w:rsidRPr="00013A86" w:rsidRDefault="00013A86" w:rsidP="00013A8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13A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совершения таможенных операций, применения таможенных процедур, выпуска товаров, а также применения методов и моделей таможенного администрирования при международных поставках товаров.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13A8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Методы и модели оптимизации операций в сфере таможенного дела и ВЭД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1"/>
        <w:gridCol w:w="2085"/>
        <w:gridCol w:w="5250"/>
      </w:tblGrid>
      <w:tr w:rsidR="00751095" w:rsidRPr="00013A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3A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3A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3A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3A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3A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3A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13A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3A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3A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3A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A86">
              <w:rPr>
                <w:rFonts w:ascii="Times New Roman" w:hAnsi="Times New Roman" w:cs="Times New Roman"/>
                <w:lang w:bidi="ru-RU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013A86">
              <w:rPr>
                <w:rFonts w:ascii="Times New Roman" w:hAnsi="Times New Roman" w:cs="Times New Roman"/>
                <w:lang w:val="en-US" w:bidi="ru-RU"/>
              </w:rPr>
              <w:t>Big</w:t>
            </w:r>
            <w:r w:rsidRPr="00013A86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013A86">
              <w:rPr>
                <w:rFonts w:ascii="Times New Roman" w:hAnsi="Times New Roman" w:cs="Times New Roman"/>
                <w:lang w:val="en-US" w:bidi="ru-RU"/>
              </w:rPr>
              <w:t>Data</w:t>
            </w:r>
            <w:r w:rsidRPr="00013A86">
              <w:rPr>
                <w:rFonts w:ascii="Times New Roman" w:hAnsi="Times New Roman" w:cs="Times New Roman"/>
                <w:lang w:bidi="ru-RU"/>
              </w:rPr>
              <w:t>)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3A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A86">
              <w:rPr>
                <w:rFonts w:ascii="Times New Roman" w:hAnsi="Times New Roman" w:cs="Times New Roman"/>
              </w:rPr>
              <w:t>современные инструмента сбора и анализа данных, оценки непротиворечивости данных, модели и методы выбора, оптимизации совершения операций.</w:t>
            </w:r>
            <w:r w:rsidRPr="00013A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3A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A86">
              <w:rPr>
                <w:rFonts w:ascii="Times New Roman" w:hAnsi="Times New Roman" w:cs="Times New Roman"/>
              </w:rPr>
              <w:t>осуществлять выбор таможенно-логистического посредника в международных цепях поставок, моделировать совершение таможенных операций</w:t>
            </w:r>
            <w:r w:rsidRPr="00013A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3A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A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A86">
              <w:rPr>
                <w:rFonts w:ascii="Times New Roman" w:hAnsi="Times New Roman" w:cs="Times New Roman"/>
              </w:rPr>
              <w:t>методами принятия оптимизационных решений в сфере таможенного дела на основе массивов данных</w:t>
            </w:r>
            <w:r w:rsidRPr="00013A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3A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Общие положения о таможенных процедурах и об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оптимизации операций в сфере таможенного дела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таможенных операций и таможенных процедур. Операции при прибытии (убытии), декларирование. Таможенные процедуры. Общие порядок помещения под таможенную </w:t>
            </w:r>
            <w:r w:rsidRPr="00352B6F">
              <w:rPr>
                <w:lang w:bidi="ru-RU"/>
              </w:rPr>
              <w:lastRenderedPageBreak/>
              <w:t>процедуру. Особенности таможенной процедуры таможенного транзита, таможенного склада. Направления оптимизации совершения таможенных операций. Критерии оптимизации в сфере таможенного дела и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0C5B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964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выбора и методы прогнозирования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863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 таможенных  посредников.  Выбор логистических  посредников.  Выбор  мест пересечения  таможенной  границы  и  мест таможенного  декларирования.  Выбор  мест временного  хранения  товаров. Многокритериальные модели. Методы прогнозирования. Статистические методы прогнозирования. Экспертные методы прогнозирования. Учет сезонности в модели. Комбинированная оценка прогноза.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1063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C61D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6DB5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395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60952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266D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таможенно-логистических операций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7CD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моделирования. Типы моделей. Модель данных.  Проверка  на  непротиворечивость. Проверка  резко  выделяющихся  значений. Проверка возможности объединения выборок в одну  совокупность.  Имитационное моделирование.  Моделирование  случайных величин.  Результаты  моделирования.  Расчет совокупных  логистических  издержек  при различных  вариантах  административных воздействий.  Принятие  управленческих решений. Системы массового облуживания. Теория игр. Марковские случайные процессы и их использования в сфере таможенного дела.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C4A2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AD6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96A7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A3D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4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13A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>Баклановский, Дмитрий Сергеевич Математические методы прогнозирования : учебное пособие / Д.С Баклановский ; М-во науки и высш. образования Рос. Федерации, С.-Петерб. гос. экон. ун-т, Каф. приклад. математики и экон.-мат. методовСанкт-Петербург : Изд-во СПбГЭУ, 2019. –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D79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http://opac.unecon.ru/elibrary ... B2%D0%B0%D0%BD%D0%B8%D1%8F.pdf</w:t>
              </w:r>
            </w:hyperlink>
          </w:p>
        </w:tc>
      </w:tr>
      <w:tr w:rsidR="00262CF0" w:rsidRPr="007E6725" w14:paraId="458692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AAE1A8" w14:textId="77777777" w:rsidR="00262CF0" w:rsidRPr="00013A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>Дубина,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 xml:space="preserve"> Основы математического моделирования социально-экономических процессов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и практикум 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>Дубина.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>— 335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A8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9FB242" w14:textId="77777777" w:rsidR="00262CF0" w:rsidRPr="007E6725" w:rsidRDefault="008D79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https://urait.ru/bcode/560941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14872E" w14:textId="77777777" w:rsidTr="007B550D">
        <w:tc>
          <w:tcPr>
            <w:tcW w:w="9345" w:type="dxa"/>
          </w:tcPr>
          <w:p w14:paraId="569EC5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1AF3A5" w14:textId="77777777" w:rsidTr="007B550D">
        <w:tc>
          <w:tcPr>
            <w:tcW w:w="9345" w:type="dxa"/>
          </w:tcPr>
          <w:p w14:paraId="4292A6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FF95AE" w14:textId="77777777" w:rsidTr="007B550D">
        <w:tc>
          <w:tcPr>
            <w:tcW w:w="9345" w:type="dxa"/>
          </w:tcPr>
          <w:p w14:paraId="1801CC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8D59C3" w14:textId="77777777" w:rsidTr="007B550D">
        <w:tc>
          <w:tcPr>
            <w:tcW w:w="9345" w:type="dxa"/>
          </w:tcPr>
          <w:p w14:paraId="431DE9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D79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3A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3A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3A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3A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3A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13A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3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A86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013A86">
              <w:rPr>
                <w:sz w:val="22"/>
                <w:szCs w:val="22"/>
                <w:lang w:val="en-US"/>
              </w:rPr>
              <w:t>Jedia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TA</w:t>
            </w:r>
            <w:r w:rsidRPr="00013A86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013A86">
              <w:rPr>
                <w:sz w:val="22"/>
                <w:szCs w:val="22"/>
                <w:lang w:val="en-US"/>
              </w:rPr>
              <w:t>ACER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Aspire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Z</w:t>
            </w:r>
            <w:r w:rsidRPr="00013A86">
              <w:rPr>
                <w:sz w:val="22"/>
                <w:szCs w:val="22"/>
              </w:rPr>
              <w:t xml:space="preserve">1811 - 1 шт., Акустическая система </w:t>
            </w:r>
            <w:r w:rsidRPr="00013A86">
              <w:rPr>
                <w:sz w:val="22"/>
                <w:szCs w:val="22"/>
                <w:lang w:val="en-US"/>
              </w:rPr>
              <w:t>JBL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CONTROL</w:t>
            </w:r>
            <w:r w:rsidRPr="00013A86">
              <w:rPr>
                <w:sz w:val="22"/>
                <w:szCs w:val="22"/>
              </w:rPr>
              <w:t xml:space="preserve"> 25 </w:t>
            </w:r>
            <w:r w:rsidRPr="00013A86">
              <w:rPr>
                <w:sz w:val="22"/>
                <w:szCs w:val="22"/>
                <w:lang w:val="en-US"/>
              </w:rPr>
              <w:t>WH</w:t>
            </w:r>
            <w:r w:rsidRPr="00013A86">
              <w:rPr>
                <w:sz w:val="22"/>
                <w:szCs w:val="22"/>
              </w:rPr>
              <w:t xml:space="preserve"> - 2 шт., Мультимедиа проектор </w:t>
            </w:r>
            <w:r w:rsidRPr="00013A86">
              <w:rPr>
                <w:sz w:val="22"/>
                <w:szCs w:val="22"/>
                <w:lang w:val="en-US"/>
              </w:rPr>
              <w:t>NEC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V</w:t>
            </w:r>
            <w:r w:rsidRPr="00013A86">
              <w:rPr>
                <w:sz w:val="22"/>
                <w:szCs w:val="22"/>
              </w:rPr>
              <w:t>300</w:t>
            </w:r>
            <w:r w:rsidRPr="00013A86">
              <w:rPr>
                <w:sz w:val="22"/>
                <w:szCs w:val="22"/>
                <w:lang w:val="en-US"/>
              </w:rPr>
              <w:t>W</w:t>
            </w:r>
            <w:r w:rsidRPr="00013A8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3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A8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13A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3A86" w14:paraId="53CBA75F" w14:textId="77777777" w:rsidTr="008416EB">
        <w:tc>
          <w:tcPr>
            <w:tcW w:w="7797" w:type="dxa"/>
            <w:shd w:val="clear" w:color="auto" w:fill="auto"/>
          </w:tcPr>
          <w:p w14:paraId="62B97FA7" w14:textId="77777777" w:rsidR="002C735C" w:rsidRPr="00013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A86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013A86">
              <w:rPr>
                <w:sz w:val="22"/>
                <w:szCs w:val="22"/>
                <w:lang w:val="en-US"/>
              </w:rPr>
              <w:t>Acer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Aspire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Z</w:t>
            </w:r>
            <w:r w:rsidRPr="00013A86">
              <w:rPr>
                <w:sz w:val="22"/>
                <w:szCs w:val="22"/>
              </w:rPr>
              <w:t xml:space="preserve">1811 </w:t>
            </w:r>
            <w:r w:rsidRPr="00013A86">
              <w:rPr>
                <w:sz w:val="22"/>
                <w:szCs w:val="22"/>
                <w:lang w:val="en-US"/>
              </w:rPr>
              <w:t>Intel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Core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i</w:t>
            </w:r>
            <w:r w:rsidRPr="00013A86">
              <w:rPr>
                <w:sz w:val="22"/>
                <w:szCs w:val="22"/>
              </w:rPr>
              <w:t>5-2400</w:t>
            </w:r>
            <w:r w:rsidRPr="00013A86">
              <w:rPr>
                <w:sz w:val="22"/>
                <w:szCs w:val="22"/>
                <w:lang w:val="en-US"/>
              </w:rPr>
              <w:t>S</w:t>
            </w:r>
            <w:r w:rsidRPr="00013A86">
              <w:rPr>
                <w:sz w:val="22"/>
                <w:szCs w:val="22"/>
              </w:rPr>
              <w:t>@2.50</w:t>
            </w:r>
            <w:r w:rsidRPr="00013A86">
              <w:rPr>
                <w:sz w:val="22"/>
                <w:szCs w:val="22"/>
                <w:lang w:val="en-US"/>
              </w:rPr>
              <w:t>GHz</w:t>
            </w:r>
            <w:r w:rsidRPr="00013A86">
              <w:rPr>
                <w:sz w:val="22"/>
                <w:szCs w:val="22"/>
              </w:rPr>
              <w:t>/4</w:t>
            </w:r>
            <w:r w:rsidRPr="00013A86">
              <w:rPr>
                <w:sz w:val="22"/>
                <w:szCs w:val="22"/>
                <w:lang w:val="en-US"/>
              </w:rPr>
              <w:t>Gb</w:t>
            </w:r>
            <w:r w:rsidRPr="00013A86">
              <w:rPr>
                <w:sz w:val="22"/>
                <w:szCs w:val="22"/>
              </w:rPr>
              <w:t>/1</w:t>
            </w:r>
            <w:r w:rsidRPr="00013A86">
              <w:rPr>
                <w:sz w:val="22"/>
                <w:szCs w:val="22"/>
                <w:lang w:val="en-US"/>
              </w:rPr>
              <w:t>Tb</w:t>
            </w:r>
            <w:r w:rsidRPr="00013A86">
              <w:rPr>
                <w:sz w:val="22"/>
                <w:szCs w:val="22"/>
              </w:rPr>
              <w:t xml:space="preserve"> - 1 шт.,  Компьютер </w:t>
            </w:r>
            <w:r w:rsidRPr="00013A86">
              <w:rPr>
                <w:sz w:val="22"/>
                <w:szCs w:val="22"/>
                <w:lang w:val="en-US"/>
              </w:rPr>
              <w:t>I</w:t>
            </w:r>
            <w:r w:rsidRPr="00013A86">
              <w:rPr>
                <w:sz w:val="22"/>
                <w:szCs w:val="22"/>
              </w:rPr>
              <w:t xml:space="preserve">3-8100/ 8Гб/500Гб/ </w:t>
            </w:r>
            <w:r w:rsidRPr="00013A86">
              <w:rPr>
                <w:sz w:val="22"/>
                <w:szCs w:val="22"/>
                <w:lang w:val="en-US"/>
              </w:rPr>
              <w:t>Philips</w:t>
            </w:r>
            <w:r w:rsidRPr="00013A86">
              <w:rPr>
                <w:sz w:val="22"/>
                <w:szCs w:val="22"/>
              </w:rPr>
              <w:t>224</w:t>
            </w:r>
            <w:r w:rsidRPr="00013A86">
              <w:rPr>
                <w:sz w:val="22"/>
                <w:szCs w:val="22"/>
                <w:lang w:val="en-US"/>
              </w:rPr>
              <w:t>E</w:t>
            </w:r>
            <w:r w:rsidRPr="00013A86">
              <w:rPr>
                <w:sz w:val="22"/>
                <w:szCs w:val="22"/>
              </w:rPr>
              <w:t>5</w:t>
            </w:r>
            <w:r w:rsidRPr="00013A86">
              <w:rPr>
                <w:sz w:val="22"/>
                <w:szCs w:val="22"/>
                <w:lang w:val="en-US"/>
              </w:rPr>
              <w:t>QSB</w:t>
            </w:r>
            <w:r w:rsidRPr="00013A86">
              <w:rPr>
                <w:sz w:val="22"/>
                <w:szCs w:val="22"/>
              </w:rPr>
              <w:t xml:space="preserve"> - 13 шт., Мультимедийный проектор </w:t>
            </w:r>
            <w:r w:rsidRPr="00013A86">
              <w:rPr>
                <w:sz w:val="22"/>
                <w:szCs w:val="22"/>
                <w:lang w:val="en-US"/>
              </w:rPr>
              <w:t>NEC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ME</w:t>
            </w:r>
            <w:r w:rsidRPr="00013A86">
              <w:rPr>
                <w:sz w:val="22"/>
                <w:szCs w:val="22"/>
              </w:rPr>
              <w:t>401</w:t>
            </w:r>
            <w:r w:rsidRPr="00013A86">
              <w:rPr>
                <w:sz w:val="22"/>
                <w:szCs w:val="22"/>
                <w:lang w:val="en-US"/>
              </w:rPr>
              <w:t>X</w:t>
            </w:r>
            <w:r w:rsidRPr="00013A86">
              <w:rPr>
                <w:sz w:val="22"/>
                <w:szCs w:val="22"/>
              </w:rPr>
              <w:t xml:space="preserve"> - 1 шт., Колонки </w:t>
            </w:r>
            <w:r w:rsidRPr="00013A86">
              <w:rPr>
                <w:sz w:val="22"/>
                <w:szCs w:val="22"/>
                <w:lang w:val="en-US"/>
              </w:rPr>
              <w:t>JBL</w:t>
            </w:r>
            <w:r w:rsidRPr="00013A8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013A86">
              <w:rPr>
                <w:sz w:val="22"/>
                <w:szCs w:val="22"/>
                <w:lang w:val="en-US"/>
              </w:rPr>
              <w:t>Screen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Media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Champion</w:t>
            </w:r>
            <w:r w:rsidRPr="00013A86">
              <w:rPr>
                <w:sz w:val="22"/>
                <w:szCs w:val="22"/>
              </w:rPr>
              <w:t xml:space="preserve"> 203</w:t>
            </w:r>
            <w:r w:rsidRPr="00013A86">
              <w:rPr>
                <w:sz w:val="22"/>
                <w:szCs w:val="22"/>
                <w:lang w:val="en-US"/>
              </w:rPr>
              <w:t>x</w:t>
            </w:r>
            <w:r w:rsidRPr="00013A86">
              <w:rPr>
                <w:sz w:val="22"/>
                <w:szCs w:val="22"/>
              </w:rPr>
              <w:t>153</w:t>
            </w:r>
            <w:r w:rsidRPr="00013A86">
              <w:rPr>
                <w:sz w:val="22"/>
                <w:szCs w:val="22"/>
                <w:lang w:val="en-US"/>
              </w:rPr>
              <w:t>cm</w:t>
            </w:r>
            <w:r w:rsidRPr="00013A86">
              <w:rPr>
                <w:sz w:val="22"/>
                <w:szCs w:val="22"/>
              </w:rPr>
              <w:t xml:space="preserve">. </w:t>
            </w:r>
            <w:r w:rsidRPr="00013A86">
              <w:rPr>
                <w:sz w:val="22"/>
                <w:szCs w:val="22"/>
                <w:lang w:val="en-US"/>
              </w:rPr>
              <w:t>MW</w:t>
            </w:r>
            <w:r w:rsidRPr="00013A8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013A86">
              <w:rPr>
                <w:sz w:val="22"/>
                <w:szCs w:val="22"/>
                <w:lang w:val="en-US"/>
              </w:rPr>
              <w:t>UNI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FI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AP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PRO</w:t>
            </w:r>
            <w:r w:rsidRPr="00013A86">
              <w:rPr>
                <w:sz w:val="22"/>
                <w:szCs w:val="22"/>
              </w:rPr>
              <w:t>/</w:t>
            </w:r>
            <w:r w:rsidRPr="00013A86">
              <w:rPr>
                <w:sz w:val="22"/>
                <w:szCs w:val="22"/>
                <w:lang w:val="en-US"/>
              </w:rPr>
              <w:t>Ubiquiti</w:t>
            </w:r>
            <w:r w:rsidRPr="00013A8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632694" w14:textId="77777777" w:rsidR="002C735C" w:rsidRPr="00013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A8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13A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3A86" w14:paraId="1994FEBD" w14:textId="77777777" w:rsidTr="008416EB">
        <w:tc>
          <w:tcPr>
            <w:tcW w:w="7797" w:type="dxa"/>
            <w:shd w:val="clear" w:color="auto" w:fill="auto"/>
          </w:tcPr>
          <w:p w14:paraId="46E0DCC7" w14:textId="77777777" w:rsidR="002C735C" w:rsidRPr="00013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A86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013A86">
              <w:rPr>
                <w:sz w:val="22"/>
                <w:szCs w:val="22"/>
                <w:lang w:val="en-US"/>
              </w:rPr>
              <w:t>Intel</w:t>
            </w:r>
            <w:r w:rsidRPr="00013A86">
              <w:rPr>
                <w:sz w:val="22"/>
                <w:szCs w:val="22"/>
              </w:rPr>
              <w:t xml:space="preserve">  </w:t>
            </w:r>
            <w:r w:rsidRPr="00013A86">
              <w:rPr>
                <w:sz w:val="22"/>
                <w:szCs w:val="22"/>
                <w:lang w:val="en-US"/>
              </w:rPr>
              <w:t>I</w:t>
            </w:r>
            <w:r w:rsidRPr="00013A86">
              <w:rPr>
                <w:sz w:val="22"/>
                <w:szCs w:val="22"/>
              </w:rPr>
              <w:t>5-7400/8+8/1</w:t>
            </w:r>
            <w:r w:rsidRPr="00013A86">
              <w:rPr>
                <w:sz w:val="22"/>
                <w:szCs w:val="22"/>
                <w:lang w:val="en-US"/>
              </w:rPr>
              <w:t>Tb</w:t>
            </w:r>
            <w:r w:rsidRPr="00013A86">
              <w:rPr>
                <w:sz w:val="22"/>
                <w:szCs w:val="22"/>
              </w:rPr>
              <w:t>/</w:t>
            </w:r>
            <w:r w:rsidRPr="00013A86">
              <w:rPr>
                <w:sz w:val="22"/>
                <w:szCs w:val="22"/>
                <w:lang w:val="en-US"/>
              </w:rPr>
              <w:t>GT</w:t>
            </w:r>
            <w:r w:rsidRPr="00013A86">
              <w:rPr>
                <w:sz w:val="22"/>
                <w:szCs w:val="22"/>
              </w:rPr>
              <w:t>710-2</w:t>
            </w:r>
            <w:r w:rsidRPr="00013A86">
              <w:rPr>
                <w:sz w:val="22"/>
                <w:szCs w:val="22"/>
                <w:lang w:val="en-US"/>
              </w:rPr>
              <w:t>Gb</w:t>
            </w:r>
            <w:r w:rsidRPr="00013A86">
              <w:rPr>
                <w:sz w:val="22"/>
                <w:szCs w:val="22"/>
              </w:rPr>
              <w:t>/</w:t>
            </w:r>
            <w:r w:rsidRPr="00013A86">
              <w:rPr>
                <w:sz w:val="22"/>
                <w:szCs w:val="22"/>
                <w:lang w:val="en-US"/>
              </w:rPr>
              <w:t>DELL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S</w:t>
            </w:r>
            <w:r w:rsidRPr="00013A86">
              <w:rPr>
                <w:sz w:val="22"/>
                <w:szCs w:val="22"/>
              </w:rPr>
              <w:t>2218</w:t>
            </w:r>
            <w:r w:rsidRPr="00013A86">
              <w:rPr>
                <w:sz w:val="22"/>
                <w:szCs w:val="22"/>
                <w:lang w:val="en-US"/>
              </w:rPr>
              <w:t>H</w:t>
            </w:r>
            <w:r w:rsidRPr="00013A86">
              <w:rPr>
                <w:sz w:val="22"/>
                <w:szCs w:val="22"/>
              </w:rPr>
              <w:t xml:space="preserve"> - 21 шт., Ноутбук </w:t>
            </w:r>
            <w:r w:rsidRPr="00013A86">
              <w:rPr>
                <w:sz w:val="22"/>
                <w:szCs w:val="22"/>
                <w:lang w:val="en-US"/>
              </w:rPr>
              <w:t>HP</w:t>
            </w:r>
            <w:r w:rsidRPr="00013A86">
              <w:rPr>
                <w:sz w:val="22"/>
                <w:szCs w:val="22"/>
              </w:rPr>
              <w:t xml:space="preserve"> 250 </w:t>
            </w:r>
            <w:r w:rsidRPr="00013A86">
              <w:rPr>
                <w:sz w:val="22"/>
                <w:szCs w:val="22"/>
                <w:lang w:val="en-US"/>
              </w:rPr>
              <w:t>G</w:t>
            </w:r>
            <w:r w:rsidRPr="00013A86">
              <w:rPr>
                <w:sz w:val="22"/>
                <w:szCs w:val="22"/>
              </w:rPr>
              <w:t>6 1</w:t>
            </w:r>
            <w:r w:rsidRPr="00013A86">
              <w:rPr>
                <w:sz w:val="22"/>
                <w:szCs w:val="22"/>
                <w:lang w:val="en-US"/>
              </w:rPr>
              <w:t>WY</w:t>
            </w:r>
            <w:r w:rsidRPr="00013A86">
              <w:rPr>
                <w:sz w:val="22"/>
                <w:szCs w:val="22"/>
              </w:rPr>
              <w:t>58</w:t>
            </w:r>
            <w:r w:rsidRPr="00013A86">
              <w:rPr>
                <w:sz w:val="22"/>
                <w:szCs w:val="22"/>
                <w:lang w:val="en-US"/>
              </w:rPr>
              <w:t>EA</w:t>
            </w:r>
            <w:r w:rsidRPr="00013A86">
              <w:rPr>
                <w:sz w:val="22"/>
                <w:szCs w:val="22"/>
              </w:rPr>
              <w:t xml:space="preserve"> - 4 шт. Мультимедийный проектор </w:t>
            </w:r>
            <w:r w:rsidRPr="00013A86">
              <w:rPr>
                <w:sz w:val="22"/>
                <w:szCs w:val="22"/>
                <w:lang w:val="en-US"/>
              </w:rPr>
              <w:t>Panasonic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PT</w:t>
            </w:r>
            <w:r w:rsidRPr="00013A86">
              <w:rPr>
                <w:sz w:val="22"/>
                <w:szCs w:val="22"/>
              </w:rPr>
              <w:t>-</w:t>
            </w:r>
            <w:r w:rsidRPr="00013A86">
              <w:rPr>
                <w:sz w:val="22"/>
                <w:szCs w:val="22"/>
                <w:lang w:val="en-US"/>
              </w:rPr>
              <w:t>VX</w:t>
            </w:r>
            <w:r w:rsidRPr="00013A86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013A86">
              <w:rPr>
                <w:sz w:val="22"/>
                <w:szCs w:val="22"/>
                <w:lang w:val="en-US"/>
              </w:rPr>
              <w:t>Apart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Concept</w:t>
            </w:r>
            <w:r w:rsidRPr="00013A86">
              <w:rPr>
                <w:sz w:val="22"/>
                <w:szCs w:val="22"/>
              </w:rPr>
              <w:t xml:space="preserve">+ микрофон </w:t>
            </w:r>
            <w:r w:rsidRPr="00013A86">
              <w:rPr>
                <w:sz w:val="22"/>
                <w:szCs w:val="22"/>
                <w:lang w:val="en-US"/>
              </w:rPr>
              <w:t>BEHRINGER</w:t>
            </w:r>
            <w:r w:rsidRPr="00013A86">
              <w:rPr>
                <w:sz w:val="22"/>
                <w:szCs w:val="22"/>
              </w:rPr>
              <w:t xml:space="preserve">) - 1 шт., Акустическая система </w:t>
            </w:r>
            <w:r w:rsidRPr="00013A86">
              <w:rPr>
                <w:sz w:val="22"/>
                <w:szCs w:val="22"/>
                <w:lang w:val="en-US"/>
              </w:rPr>
              <w:t>Hi</w:t>
            </w:r>
            <w:r w:rsidRPr="00013A86">
              <w:rPr>
                <w:sz w:val="22"/>
                <w:szCs w:val="22"/>
              </w:rPr>
              <w:t>-</w:t>
            </w:r>
            <w:r w:rsidRPr="00013A86">
              <w:rPr>
                <w:sz w:val="22"/>
                <w:szCs w:val="22"/>
                <w:lang w:val="en-US"/>
              </w:rPr>
              <w:t>Fi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PRO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MASK</w:t>
            </w:r>
            <w:r w:rsidRPr="00013A86">
              <w:rPr>
                <w:sz w:val="22"/>
                <w:szCs w:val="22"/>
              </w:rPr>
              <w:t>6</w:t>
            </w:r>
            <w:r w:rsidRPr="00013A86">
              <w:rPr>
                <w:sz w:val="22"/>
                <w:szCs w:val="22"/>
                <w:lang w:val="en-US"/>
              </w:rPr>
              <w:t>T</w:t>
            </w:r>
            <w:r w:rsidRPr="00013A86">
              <w:rPr>
                <w:sz w:val="22"/>
                <w:szCs w:val="22"/>
              </w:rPr>
              <w:t>-</w:t>
            </w:r>
            <w:r w:rsidRPr="00013A86">
              <w:rPr>
                <w:sz w:val="22"/>
                <w:szCs w:val="22"/>
                <w:lang w:val="en-US"/>
              </w:rPr>
              <w:t>W</w:t>
            </w:r>
            <w:r w:rsidRPr="00013A86">
              <w:rPr>
                <w:sz w:val="22"/>
                <w:szCs w:val="22"/>
              </w:rPr>
              <w:t xml:space="preserve"> - 2 шт., Экран </w:t>
            </w:r>
            <w:r w:rsidRPr="00013A86">
              <w:rPr>
                <w:sz w:val="22"/>
                <w:szCs w:val="22"/>
                <w:lang w:val="en-US"/>
              </w:rPr>
              <w:t>Compact</w:t>
            </w:r>
            <w:r w:rsidRPr="00013A86">
              <w:rPr>
                <w:sz w:val="22"/>
                <w:szCs w:val="22"/>
              </w:rPr>
              <w:t xml:space="preserve"> </w:t>
            </w:r>
            <w:r w:rsidRPr="00013A86">
              <w:rPr>
                <w:sz w:val="22"/>
                <w:szCs w:val="22"/>
                <w:lang w:val="en-US"/>
              </w:rPr>
              <w:t>Electrol</w:t>
            </w:r>
            <w:r w:rsidRPr="00013A86">
              <w:rPr>
                <w:sz w:val="22"/>
                <w:szCs w:val="22"/>
              </w:rPr>
              <w:t xml:space="preserve"> : размер экрана 153</w:t>
            </w:r>
            <w:r w:rsidRPr="00013A86">
              <w:rPr>
                <w:sz w:val="22"/>
                <w:szCs w:val="22"/>
                <w:lang w:val="en-US"/>
              </w:rPr>
              <w:t>x</w:t>
            </w:r>
            <w:r w:rsidRPr="00013A86">
              <w:rPr>
                <w:sz w:val="22"/>
                <w:szCs w:val="22"/>
              </w:rPr>
              <w:t xml:space="preserve">200 </w:t>
            </w:r>
            <w:r w:rsidRPr="00013A86">
              <w:rPr>
                <w:sz w:val="22"/>
                <w:szCs w:val="22"/>
                <w:lang w:val="en-US"/>
              </w:rPr>
              <w:t>c</w:t>
            </w:r>
            <w:r w:rsidRPr="00013A86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828780" w14:textId="77777777" w:rsidR="002C735C" w:rsidRPr="00013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A8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13A8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Понятие таможенных операций и таможенных процедур.</w:t>
            </w:r>
          </w:p>
        </w:tc>
      </w:tr>
      <w:tr w:rsidR="009E6058" w14:paraId="46ED6C8A" w14:textId="77777777" w:rsidTr="00F00293">
        <w:tc>
          <w:tcPr>
            <w:tcW w:w="562" w:type="dxa"/>
          </w:tcPr>
          <w:p w14:paraId="03FD4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66D3740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Возможности оптимизации операций при прибытии (убытии), декларирование.</w:t>
            </w:r>
          </w:p>
        </w:tc>
      </w:tr>
      <w:tr w:rsidR="009E6058" w14:paraId="74013143" w14:textId="77777777" w:rsidTr="00F00293">
        <w:tc>
          <w:tcPr>
            <w:tcW w:w="562" w:type="dxa"/>
          </w:tcPr>
          <w:p w14:paraId="1D69BF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DAE146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Возможности оптимизации операций при помещении под таможенную процедуру.</w:t>
            </w:r>
          </w:p>
        </w:tc>
      </w:tr>
      <w:tr w:rsidR="009E6058" w14:paraId="3BD47B25" w14:textId="77777777" w:rsidTr="00F00293">
        <w:tc>
          <w:tcPr>
            <w:tcW w:w="562" w:type="dxa"/>
          </w:tcPr>
          <w:p w14:paraId="6CCBDA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973B8D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Возможности оптимизации операций при помещении под таможенную процедуру таможенного транзита, таможенного склада.</w:t>
            </w:r>
          </w:p>
        </w:tc>
      </w:tr>
      <w:tr w:rsidR="009E6058" w14:paraId="0F573C26" w14:textId="77777777" w:rsidTr="00F00293">
        <w:tc>
          <w:tcPr>
            <w:tcW w:w="562" w:type="dxa"/>
          </w:tcPr>
          <w:p w14:paraId="61851B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A8FF282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Критерии оптимизации в сфере таможенного дела и ВЭД.</w:t>
            </w:r>
          </w:p>
        </w:tc>
      </w:tr>
      <w:tr w:rsidR="009E6058" w14:paraId="12898707" w14:textId="77777777" w:rsidTr="00F00293">
        <w:tc>
          <w:tcPr>
            <w:tcW w:w="562" w:type="dxa"/>
          </w:tcPr>
          <w:p w14:paraId="20AB25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D97C7C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Модели выбора таможенных и логистических посредников.</w:t>
            </w:r>
          </w:p>
        </w:tc>
      </w:tr>
      <w:tr w:rsidR="009E6058" w14:paraId="1E41BAE2" w14:textId="77777777" w:rsidTr="00F00293">
        <w:tc>
          <w:tcPr>
            <w:tcW w:w="562" w:type="dxa"/>
          </w:tcPr>
          <w:p w14:paraId="410DD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6BA264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Особенности выбора мест пересечения таможенной границы и мест таможенного декларирования.</w:t>
            </w:r>
          </w:p>
        </w:tc>
      </w:tr>
      <w:tr w:rsidR="009E6058" w14:paraId="4E29116F" w14:textId="77777777" w:rsidTr="00F00293">
        <w:tc>
          <w:tcPr>
            <w:tcW w:w="562" w:type="dxa"/>
          </w:tcPr>
          <w:p w14:paraId="5AAB40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6E1C3FF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Особенности выбора и критерии выбора мест временного хранения товаров.</w:t>
            </w:r>
          </w:p>
        </w:tc>
      </w:tr>
      <w:tr w:rsidR="009E6058" w14:paraId="7894EC6B" w14:textId="77777777" w:rsidTr="00F00293">
        <w:tc>
          <w:tcPr>
            <w:tcW w:w="562" w:type="dxa"/>
          </w:tcPr>
          <w:p w14:paraId="188EBC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6E7E0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Многокритериальные модели выбора.</w:t>
            </w:r>
          </w:p>
        </w:tc>
      </w:tr>
      <w:tr w:rsidR="009E6058" w14:paraId="0A115C91" w14:textId="77777777" w:rsidTr="00F00293">
        <w:tc>
          <w:tcPr>
            <w:tcW w:w="562" w:type="dxa"/>
          </w:tcPr>
          <w:p w14:paraId="043ECE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770B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прогнозирования.</w:t>
            </w:r>
          </w:p>
        </w:tc>
      </w:tr>
      <w:tr w:rsidR="009E6058" w14:paraId="3EFECF0E" w14:textId="77777777" w:rsidTr="00F00293">
        <w:tc>
          <w:tcPr>
            <w:tcW w:w="562" w:type="dxa"/>
          </w:tcPr>
          <w:p w14:paraId="5718D5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EC963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Статистические методы прогнозирования.</w:t>
            </w:r>
          </w:p>
        </w:tc>
      </w:tr>
      <w:tr w:rsidR="009E6058" w14:paraId="63634A9D" w14:textId="77777777" w:rsidTr="00F00293">
        <w:tc>
          <w:tcPr>
            <w:tcW w:w="562" w:type="dxa"/>
          </w:tcPr>
          <w:p w14:paraId="505A2A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147F45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Экспертные методы прогнозирования и особенности их применения.</w:t>
            </w:r>
          </w:p>
        </w:tc>
      </w:tr>
      <w:tr w:rsidR="009E6058" w14:paraId="4FEC4610" w14:textId="77777777" w:rsidTr="00F00293">
        <w:tc>
          <w:tcPr>
            <w:tcW w:w="562" w:type="dxa"/>
          </w:tcPr>
          <w:p w14:paraId="73324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C06B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сезонности при прогнозировании.</w:t>
            </w:r>
          </w:p>
        </w:tc>
      </w:tr>
      <w:tr w:rsidR="009E6058" w14:paraId="5FC060D7" w14:textId="77777777" w:rsidTr="00F00293">
        <w:tc>
          <w:tcPr>
            <w:tcW w:w="562" w:type="dxa"/>
          </w:tcPr>
          <w:p w14:paraId="3648B5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5FE4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Комбинированная оценка прогноза.</w:t>
            </w:r>
          </w:p>
        </w:tc>
      </w:tr>
      <w:tr w:rsidR="009E6058" w14:paraId="456C0524" w14:textId="77777777" w:rsidTr="00F00293">
        <w:tc>
          <w:tcPr>
            <w:tcW w:w="562" w:type="dxa"/>
          </w:tcPr>
          <w:p w14:paraId="72500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FE14AE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Этапы моделирования и типы моделей.</w:t>
            </w:r>
          </w:p>
        </w:tc>
      </w:tr>
      <w:tr w:rsidR="009E6058" w14:paraId="34A3C209" w14:textId="77777777" w:rsidTr="00F00293">
        <w:tc>
          <w:tcPr>
            <w:tcW w:w="562" w:type="dxa"/>
          </w:tcPr>
          <w:p w14:paraId="5C0E1D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48245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Проверка данных на непротиворечивость.</w:t>
            </w:r>
          </w:p>
        </w:tc>
      </w:tr>
      <w:tr w:rsidR="009E6058" w14:paraId="757F8800" w14:textId="77777777" w:rsidTr="00F00293">
        <w:tc>
          <w:tcPr>
            <w:tcW w:w="562" w:type="dxa"/>
          </w:tcPr>
          <w:p w14:paraId="095797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4BC2DF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Порядок проведения проверки резко выделяющихся значений.</w:t>
            </w:r>
          </w:p>
        </w:tc>
      </w:tr>
      <w:tr w:rsidR="009E6058" w14:paraId="0866D89B" w14:textId="77777777" w:rsidTr="00F00293">
        <w:tc>
          <w:tcPr>
            <w:tcW w:w="562" w:type="dxa"/>
          </w:tcPr>
          <w:p w14:paraId="389161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C579E76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Порядок проверки возможности объединения выборок в одну совокупность.</w:t>
            </w:r>
          </w:p>
        </w:tc>
      </w:tr>
      <w:tr w:rsidR="009E6058" w14:paraId="58EBE178" w14:textId="77777777" w:rsidTr="00F00293">
        <w:tc>
          <w:tcPr>
            <w:tcW w:w="562" w:type="dxa"/>
          </w:tcPr>
          <w:p w14:paraId="6C906D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C8943D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Применение логического моделирования для исследования структуры сложного процесса.</w:t>
            </w:r>
          </w:p>
        </w:tc>
      </w:tr>
      <w:tr w:rsidR="009E6058" w14:paraId="7FD204CD" w14:textId="77777777" w:rsidTr="00F00293">
        <w:tc>
          <w:tcPr>
            <w:tcW w:w="562" w:type="dxa"/>
          </w:tcPr>
          <w:p w14:paraId="6C3595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B278D2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Понятие имитационного моделирования и порядок моделирование случайных величин.</w:t>
            </w:r>
          </w:p>
        </w:tc>
      </w:tr>
      <w:tr w:rsidR="009E6058" w14:paraId="6F88DE2B" w14:textId="77777777" w:rsidTr="00F00293">
        <w:tc>
          <w:tcPr>
            <w:tcW w:w="562" w:type="dxa"/>
          </w:tcPr>
          <w:p w14:paraId="370F1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09FF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анализа результатов моделирования.</w:t>
            </w:r>
          </w:p>
        </w:tc>
      </w:tr>
      <w:tr w:rsidR="009E6058" w14:paraId="5AD27B23" w14:textId="77777777" w:rsidTr="00F00293">
        <w:tc>
          <w:tcPr>
            <w:tcW w:w="562" w:type="dxa"/>
          </w:tcPr>
          <w:p w14:paraId="70C00D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2DD9CBB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Принятие управленческих решений на основе результатов применения экономико-математического моделирования.</w:t>
            </w:r>
          </w:p>
        </w:tc>
      </w:tr>
      <w:tr w:rsidR="009E6058" w14:paraId="39811974" w14:textId="77777777" w:rsidTr="00F00293">
        <w:tc>
          <w:tcPr>
            <w:tcW w:w="562" w:type="dxa"/>
          </w:tcPr>
          <w:p w14:paraId="57CAD9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FFA59C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Применение теории массового облуживания для оптимизации операций в сфере таможенного дела.</w:t>
            </w:r>
          </w:p>
        </w:tc>
      </w:tr>
      <w:tr w:rsidR="009E6058" w14:paraId="45D2EC4B" w14:textId="77777777" w:rsidTr="00F00293">
        <w:tc>
          <w:tcPr>
            <w:tcW w:w="562" w:type="dxa"/>
          </w:tcPr>
          <w:p w14:paraId="28BA5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ED2BE15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Применение теория игр для оптимизации операций в сфере таможенного дела.</w:t>
            </w:r>
          </w:p>
        </w:tc>
      </w:tr>
      <w:tr w:rsidR="009E6058" w14:paraId="5D50D2D0" w14:textId="77777777" w:rsidTr="00F00293">
        <w:tc>
          <w:tcPr>
            <w:tcW w:w="562" w:type="dxa"/>
          </w:tcPr>
          <w:p w14:paraId="47BFC9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3AA74D5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Применение теория марковских случайных процессов для оптимизации операций в сфере таможенного дела.</w:t>
            </w:r>
          </w:p>
        </w:tc>
      </w:tr>
      <w:tr w:rsidR="009E6058" w14:paraId="5DFBDD11" w14:textId="77777777" w:rsidTr="00F00293">
        <w:tc>
          <w:tcPr>
            <w:tcW w:w="562" w:type="dxa"/>
          </w:tcPr>
          <w:p w14:paraId="00B461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3145489" w14:textId="77777777" w:rsidR="009E6058" w:rsidRPr="00013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Многокритериальная оптимизация операций в сфере таможенного дела.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13A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13A8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13A86" w14:paraId="5A1C9382" w14:textId="77777777" w:rsidTr="00801458">
        <w:tc>
          <w:tcPr>
            <w:tcW w:w="2336" w:type="dxa"/>
          </w:tcPr>
          <w:p w14:paraId="4C518DAB" w14:textId="77777777" w:rsidR="005D65A5" w:rsidRPr="00013A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A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3A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A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13A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A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13A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A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3A86" w14:paraId="07658034" w14:textId="77777777" w:rsidTr="00801458">
        <w:tc>
          <w:tcPr>
            <w:tcW w:w="2336" w:type="dxa"/>
          </w:tcPr>
          <w:p w14:paraId="1553D698" w14:textId="78F29BFB" w:rsidR="005D65A5" w:rsidRPr="00013A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3A86" w:rsidRDefault="007478E0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13A86" w:rsidRDefault="007478E0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13A86" w:rsidRDefault="007478E0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13A86" w14:paraId="02774623" w14:textId="77777777" w:rsidTr="00801458">
        <w:tc>
          <w:tcPr>
            <w:tcW w:w="2336" w:type="dxa"/>
          </w:tcPr>
          <w:p w14:paraId="225CBD97" w14:textId="77777777" w:rsidR="005D65A5" w:rsidRPr="00013A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336" w:type="dxa"/>
          </w:tcPr>
          <w:p w14:paraId="5AE214EF" w14:textId="77777777" w:rsidR="005D65A5" w:rsidRPr="00013A86" w:rsidRDefault="007478E0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E49EED1" w14:textId="77777777" w:rsidR="005D65A5" w:rsidRPr="00013A86" w:rsidRDefault="007478E0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5B812B" w14:textId="77777777" w:rsidR="005D65A5" w:rsidRPr="00013A86" w:rsidRDefault="007478E0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013A86" w14:paraId="5A378DC8" w14:textId="77777777" w:rsidTr="00801458">
        <w:tc>
          <w:tcPr>
            <w:tcW w:w="2336" w:type="dxa"/>
          </w:tcPr>
          <w:p w14:paraId="34CA5554" w14:textId="77777777" w:rsidR="005D65A5" w:rsidRPr="00013A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383C3A" w14:textId="77777777" w:rsidR="005D65A5" w:rsidRPr="00013A86" w:rsidRDefault="007478E0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6B5D33" w14:textId="77777777" w:rsidR="005D65A5" w:rsidRPr="00013A86" w:rsidRDefault="007478E0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E36F74" w14:textId="77777777" w:rsidR="005D65A5" w:rsidRPr="00013A86" w:rsidRDefault="007478E0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013A8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13A8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13A8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13A8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3A86" w:rsidRPr="00013A86" w14:paraId="4FF76069" w14:textId="77777777" w:rsidTr="00694E6D">
        <w:tc>
          <w:tcPr>
            <w:tcW w:w="562" w:type="dxa"/>
          </w:tcPr>
          <w:p w14:paraId="530BF2F0" w14:textId="77777777" w:rsidR="00013A86" w:rsidRPr="00013A86" w:rsidRDefault="00013A86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73C273" w14:textId="77777777" w:rsidR="00013A86" w:rsidRPr="00013A86" w:rsidRDefault="00013A86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A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13A8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13A8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13A8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13A8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013A86" w14:paraId="0267C479" w14:textId="77777777" w:rsidTr="00801458">
        <w:tc>
          <w:tcPr>
            <w:tcW w:w="2500" w:type="pct"/>
          </w:tcPr>
          <w:p w14:paraId="37F699C9" w14:textId="77777777" w:rsidR="00B8237E" w:rsidRPr="00013A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A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13A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A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3A86" w14:paraId="3F240151" w14:textId="77777777" w:rsidTr="00801458">
        <w:tc>
          <w:tcPr>
            <w:tcW w:w="2500" w:type="pct"/>
          </w:tcPr>
          <w:p w14:paraId="61E91592" w14:textId="61A0874C" w:rsidR="00B8237E" w:rsidRPr="00013A86" w:rsidRDefault="00B8237E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13A86" w:rsidRDefault="005C548A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13A86" w14:paraId="69131B42" w14:textId="77777777" w:rsidTr="00801458">
        <w:tc>
          <w:tcPr>
            <w:tcW w:w="2500" w:type="pct"/>
          </w:tcPr>
          <w:p w14:paraId="204706ED" w14:textId="77777777" w:rsidR="00B8237E" w:rsidRPr="00013A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FE180B2" w14:textId="77777777" w:rsidR="00B8237E" w:rsidRPr="00013A86" w:rsidRDefault="005C548A" w:rsidP="00801458">
            <w:pPr>
              <w:rPr>
                <w:rFonts w:ascii="Times New Roman" w:hAnsi="Times New Roman" w:cs="Times New Roman"/>
              </w:rPr>
            </w:pPr>
            <w:r w:rsidRPr="00013A8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2A0B3" w14:textId="77777777" w:rsidR="008D79ED" w:rsidRDefault="008D79ED" w:rsidP="00315CA6">
      <w:pPr>
        <w:spacing w:after="0" w:line="240" w:lineRule="auto"/>
      </w:pPr>
      <w:r>
        <w:separator/>
      </w:r>
    </w:p>
  </w:endnote>
  <w:endnote w:type="continuationSeparator" w:id="0">
    <w:p w14:paraId="6533E8C0" w14:textId="77777777" w:rsidR="008D79ED" w:rsidRDefault="008D79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63986A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92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4E026" w14:textId="77777777" w:rsidR="008D79ED" w:rsidRDefault="008D79ED" w:rsidP="00315CA6">
      <w:pPr>
        <w:spacing w:after="0" w:line="240" w:lineRule="auto"/>
      </w:pPr>
      <w:r>
        <w:separator/>
      </w:r>
    </w:p>
  </w:footnote>
  <w:footnote w:type="continuationSeparator" w:id="0">
    <w:p w14:paraId="00B65460" w14:textId="77777777" w:rsidR="008D79ED" w:rsidRDefault="008D79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13A86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2928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D79ED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0941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9C%D0%B0%D1%82%D0%B5%D0%BC%D0%B0%D1%82%D0%B8%D1%87%D0%B5%D1%81%D0%BA%D0%B8%D0%B5%20%D0%BC%D0%B5%D1%82%D0%BE%D0%B4%D1%8B%20%D0%BF%D1%80%D0%BE%D0%B3%D0%BD%D0%BE%D0%B7%D0%B8%D1%80%D0%BE%D0%B2%D0%B0%D0%BD%D0%B8%D1%8F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0A23E0-B45A-4B0F-819B-0FD639A0C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